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06" w:rsidRDefault="00860683" w:rsidP="00E13412">
      <w:pPr>
        <w:spacing w:after="240" w:line="276" w:lineRule="auto"/>
        <w:jc w:val="both"/>
        <w:rPr>
          <w:rStyle w:val="Siln"/>
          <w:rFonts w:ascii="Calibri" w:hAnsi="Calibri"/>
          <w:b w:val="0"/>
          <w:sz w:val="22"/>
          <w:szCs w:val="22"/>
        </w:rPr>
      </w:pPr>
      <w:r w:rsidRPr="007829C5"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5854A279" wp14:editId="41E9E276">
            <wp:simplePos x="0" y="0"/>
            <wp:positionH relativeFrom="column">
              <wp:posOffset>-59055</wp:posOffset>
            </wp:positionH>
            <wp:positionV relativeFrom="paragraph">
              <wp:posOffset>299720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206" w:rsidRPr="007829C5">
        <w:rPr>
          <w:rFonts w:asciiTheme="minorHAnsi" w:hAnsiTheme="minorHAnsi"/>
          <w:sz w:val="22"/>
          <w:szCs w:val="22"/>
        </w:rPr>
        <w:tab/>
      </w:r>
      <w:r w:rsidR="007829C5" w:rsidRPr="007829C5">
        <w:rPr>
          <w:rFonts w:asciiTheme="minorHAnsi" w:hAnsiTheme="minorHAnsi"/>
          <w:sz w:val="22"/>
          <w:szCs w:val="22"/>
        </w:rPr>
        <w:t xml:space="preserve"> </w:t>
      </w:r>
      <w:r w:rsidR="007829C5">
        <w:rPr>
          <w:rFonts w:asciiTheme="minorHAnsi" w:hAnsiTheme="minorHAnsi"/>
          <w:sz w:val="22"/>
          <w:szCs w:val="22"/>
        </w:rPr>
        <w:t xml:space="preserve">V </w:t>
      </w:r>
      <w:r w:rsidR="007829C5" w:rsidRPr="007829C5">
        <w:rPr>
          <w:rFonts w:asciiTheme="minorHAnsi" w:hAnsiTheme="minorHAnsi"/>
          <w:sz w:val="22"/>
          <w:szCs w:val="22"/>
        </w:rPr>
        <w:t xml:space="preserve">zimní přípravě pokračujeme </w:t>
      </w:r>
      <w:r w:rsidR="007829C5">
        <w:rPr>
          <w:rFonts w:asciiTheme="minorHAnsi" w:hAnsiTheme="minorHAnsi"/>
          <w:sz w:val="22"/>
          <w:szCs w:val="22"/>
        </w:rPr>
        <w:t xml:space="preserve">v náročné přípravě. Dvě přípravná utkání jsme zařadili na úvod tohoto týdne. Na domácím hřišti 33. ZŠ v Plzni jsme přivítali v pondělí </w:t>
      </w:r>
      <w:proofErr w:type="spellStart"/>
      <w:r w:rsidR="007829C5">
        <w:rPr>
          <w:rFonts w:asciiTheme="minorHAnsi" w:hAnsiTheme="minorHAnsi"/>
          <w:sz w:val="22"/>
          <w:szCs w:val="22"/>
        </w:rPr>
        <w:t>Bohemians</w:t>
      </w:r>
      <w:proofErr w:type="spellEnd"/>
      <w:r w:rsidR="007829C5">
        <w:rPr>
          <w:rFonts w:asciiTheme="minorHAnsi" w:hAnsiTheme="minorHAnsi"/>
          <w:sz w:val="22"/>
          <w:szCs w:val="22"/>
        </w:rPr>
        <w:t xml:space="preserve"> Praha 1905 a ve středu mladší dorost SŠ Plzeň. Pražané jsou účastnící ligové soutěže žáků skupiny B a v současné době okupují druhou příčku. Druhý soupeř se prezentuje v krajské</w:t>
      </w:r>
      <w:r w:rsidR="00986D50">
        <w:rPr>
          <w:rFonts w:asciiTheme="minorHAnsi" w:hAnsiTheme="minorHAnsi"/>
          <w:sz w:val="22"/>
          <w:szCs w:val="22"/>
        </w:rPr>
        <w:t>m</w:t>
      </w:r>
      <w:r w:rsidR="007829C5">
        <w:rPr>
          <w:rFonts w:asciiTheme="minorHAnsi" w:hAnsiTheme="minorHAnsi"/>
          <w:sz w:val="22"/>
          <w:szCs w:val="22"/>
        </w:rPr>
        <w:t xml:space="preserve"> přeboru mladšího dorostu.   </w:t>
      </w:r>
    </w:p>
    <w:p w:rsidR="008E5206" w:rsidRPr="008E5206" w:rsidRDefault="007829C5" w:rsidP="008E5206">
      <w:pPr>
        <w:spacing w:after="240" w:line="276" w:lineRule="auto"/>
        <w:jc w:val="center"/>
        <w:rPr>
          <w:rStyle w:val="Siln"/>
          <w:rFonts w:ascii="Calibri" w:hAnsi="Calibri"/>
          <w:sz w:val="28"/>
          <w:szCs w:val="32"/>
        </w:rPr>
      </w:pPr>
      <w:r>
        <w:rPr>
          <w:rStyle w:val="Siln"/>
          <w:rFonts w:ascii="Calibri" w:hAnsi="Calibri"/>
          <w:sz w:val="28"/>
          <w:szCs w:val="32"/>
        </w:rPr>
        <w:t>Pondělí</w:t>
      </w:r>
      <w:r w:rsidR="008E5206" w:rsidRPr="008E5206">
        <w:rPr>
          <w:rStyle w:val="Siln"/>
          <w:rFonts w:ascii="Calibri" w:hAnsi="Calibri"/>
          <w:sz w:val="28"/>
          <w:szCs w:val="32"/>
        </w:rPr>
        <w:t xml:space="preserve"> </w:t>
      </w:r>
      <w:r>
        <w:rPr>
          <w:rStyle w:val="Siln"/>
          <w:rFonts w:ascii="Calibri" w:hAnsi="Calibri"/>
          <w:sz w:val="28"/>
          <w:szCs w:val="32"/>
        </w:rPr>
        <w:t>9</w:t>
      </w:r>
      <w:r w:rsidR="008E5206" w:rsidRPr="008E5206">
        <w:rPr>
          <w:rStyle w:val="Siln"/>
          <w:rFonts w:ascii="Calibri" w:hAnsi="Calibri"/>
          <w:sz w:val="28"/>
          <w:szCs w:val="32"/>
        </w:rPr>
        <w:t xml:space="preserve">. </w:t>
      </w:r>
      <w:r>
        <w:rPr>
          <w:rStyle w:val="Siln"/>
          <w:rFonts w:ascii="Calibri" w:hAnsi="Calibri"/>
          <w:sz w:val="28"/>
          <w:szCs w:val="32"/>
        </w:rPr>
        <w:t>února</w:t>
      </w:r>
      <w:r w:rsidR="008E5206" w:rsidRPr="008E5206">
        <w:rPr>
          <w:rStyle w:val="Siln"/>
          <w:rFonts w:ascii="Calibri" w:hAnsi="Calibri"/>
          <w:sz w:val="28"/>
          <w:szCs w:val="32"/>
        </w:rPr>
        <w:t xml:space="preserve"> 2015</w:t>
      </w:r>
    </w:p>
    <w:p w:rsidR="008E5206" w:rsidRPr="008E5206" w:rsidRDefault="008E5206" w:rsidP="008E5206">
      <w:pPr>
        <w:spacing w:after="240" w:line="276" w:lineRule="auto"/>
        <w:jc w:val="center"/>
        <w:rPr>
          <w:rStyle w:val="Siln"/>
          <w:rFonts w:ascii="Calibri" w:hAnsi="Calibri"/>
          <w:b w:val="0"/>
          <w:sz w:val="28"/>
          <w:szCs w:val="28"/>
        </w:rPr>
      </w:pPr>
      <w:r w:rsidRPr="008E5206">
        <w:rPr>
          <w:rStyle w:val="Siln"/>
          <w:rFonts w:ascii="Calibri" w:hAnsi="Calibri"/>
          <w:sz w:val="28"/>
          <w:szCs w:val="28"/>
        </w:rPr>
        <w:t>FC VIKTORIA PLZEŇ</w:t>
      </w:r>
      <w:r w:rsidR="007829C5">
        <w:rPr>
          <w:rStyle w:val="Siln"/>
          <w:rFonts w:ascii="Calibri" w:hAnsi="Calibri"/>
          <w:sz w:val="28"/>
          <w:szCs w:val="28"/>
        </w:rPr>
        <w:t xml:space="preserve"> – </w:t>
      </w:r>
      <w:proofErr w:type="spellStart"/>
      <w:r w:rsidR="007829C5">
        <w:rPr>
          <w:rStyle w:val="Siln"/>
          <w:rFonts w:ascii="Calibri" w:hAnsi="Calibri"/>
          <w:sz w:val="28"/>
          <w:szCs w:val="28"/>
        </w:rPr>
        <w:t>BOHEMIANS</w:t>
      </w:r>
      <w:proofErr w:type="spellEnd"/>
      <w:r w:rsidR="007829C5">
        <w:rPr>
          <w:rStyle w:val="Siln"/>
          <w:rFonts w:ascii="Calibri" w:hAnsi="Calibri"/>
          <w:sz w:val="28"/>
          <w:szCs w:val="28"/>
        </w:rPr>
        <w:t xml:space="preserve"> PRAHA 1905</w:t>
      </w:r>
      <w:r w:rsidR="007829C5">
        <w:rPr>
          <w:rStyle w:val="Siln"/>
          <w:rFonts w:ascii="Calibri" w:hAnsi="Calibri"/>
          <w:sz w:val="28"/>
          <w:szCs w:val="28"/>
        </w:rPr>
        <w:tab/>
      </w:r>
      <w:r w:rsidR="007829C5">
        <w:rPr>
          <w:rStyle w:val="Siln"/>
          <w:rFonts w:ascii="Calibri" w:hAnsi="Calibri"/>
          <w:sz w:val="28"/>
          <w:szCs w:val="28"/>
        </w:rPr>
        <w:tab/>
        <w:t>3</w:t>
      </w:r>
      <w:r w:rsidRPr="008E5206">
        <w:rPr>
          <w:rStyle w:val="Siln"/>
          <w:rFonts w:ascii="Calibri" w:hAnsi="Calibri"/>
          <w:sz w:val="28"/>
          <w:szCs w:val="28"/>
        </w:rPr>
        <w:t>:</w:t>
      </w:r>
      <w:r w:rsidR="007829C5">
        <w:rPr>
          <w:rStyle w:val="Siln"/>
          <w:rFonts w:ascii="Calibri" w:hAnsi="Calibri"/>
          <w:sz w:val="28"/>
          <w:szCs w:val="28"/>
        </w:rPr>
        <w:t>1</w:t>
      </w:r>
    </w:p>
    <w:p w:rsidR="008E5206" w:rsidRPr="008E5206" w:rsidRDefault="008E5206" w:rsidP="008E5206">
      <w:pPr>
        <w:spacing w:after="240" w:line="276" w:lineRule="auto"/>
        <w:jc w:val="center"/>
        <w:rPr>
          <w:rStyle w:val="Siln"/>
          <w:rFonts w:ascii="Calibri" w:hAnsi="Calibri"/>
          <w:sz w:val="28"/>
          <w:szCs w:val="28"/>
        </w:rPr>
      </w:pPr>
      <w:r w:rsidRPr="008E5206">
        <w:rPr>
          <w:rStyle w:val="Siln"/>
          <w:rFonts w:ascii="Calibri" w:hAnsi="Calibri"/>
          <w:sz w:val="28"/>
          <w:szCs w:val="28"/>
        </w:rPr>
        <w:t xml:space="preserve">hřiště – </w:t>
      </w:r>
      <w:r w:rsidR="004F5FF2">
        <w:rPr>
          <w:rStyle w:val="Siln"/>
          <w:rFonts w:ascii="Calibri" w:hAnsi="Calibri"/>
          <w:sz w:val="28"/>
          <w:szCs w:val="28"/>
        </w:rPr>
        <w:t>33. ZŠ Plzeň</w:t>
      </w:r>
      <w:r w:rsidRPr="008E5206">
        <w:rPr>
          <w:rStyle w:val="Siln"/>
          <w:rFonts w:ascii="Calibri" w:hAnsi="Calibri"/>
          <w:sz w:val="28"/>
          <w:szCs w:val="28"/>
        </w:rPr>
        <w:t xml:space="preserve"> – </w:t>
      </w:r>
      <w:proofErr w:type="spellStart"/>
      <w:r w:rsidRPr="008E5206">
        <w:rPr>
          <w:rStyle w:val="Siln"/>
          <w:rFonts w:ascii="Calibri" w:hAnsi="Calibri"/>
          <w:sz w:val="28"/>
          <w:szCs w:val="28"/>
        </w:rPr>
        <w:t>UMT</w:t>
      </w:r>
      <w:proofErr w:type="spellEnd"/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A00A96" w:rsidRPr="00A00A96" w:rsidRDefault="004F5FF2" w:rsidP="001B42EC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Tomáš Kepl, Martin Lávička, Pavel Šulc</w:t>
      </w:r>
      <w:r w:rsidR="00A00A96" w:rsidRPr="00A00A96">
        <w:rPr>
          <w:rFonts w:ascii="Calibri" w:hAnsi="Calibri"/>
          <w:sz w:val="22"/>
          <w:szCs w:val="22"/>
        </w:rPr>
        <w:tab/>
      </w:r>
    </w:p>
    <w:p w:rsidR="00E13412" w:rsidRPr="0064497C" w:rsidRDefault="001B42EC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  <w:highlight w:val="red"/>
        </w:rPr>
        <w:t>Do utkání nastoupili</w:t>
      </w:r>
    </w:p>
    <w:p w:rsidR="001B42EC" w:rsidRDefault="001B42EC" w:rsidP="001B42EC">
      <w:pPr>
        <w:spacing w:after="240" w:line="276" w:lineRule="auto"/>
        <w:jc w:val="both"/>
        <w:rPr>
          <w:rStyle w:val="Siln"/>
          <w:rFonts w:ascii="Calibri" w:hAnsi="Calibri"/>
          <w:sz w:val="28"/>
          <w:szCs w:val="32"/>
        </w:rPr>
      </w:pPr>
      <w:r>
        <w:rPr>
          <w:rFonts w:ascii="Calibri" w:hAnsi="Calibri"/>
          <w:sz w:val="22"/>
          <w:szCs w:val="22"/>
        </w:rPr>
        <w:t xml:space="preserve">Richard Mařík, Marek Brož, Jakub Král, </w:t>
      </w:r>
      <w:r w:rsidR="004F5FF2">
        <w:rPr>
          <w:rFonts w:ascii="Calibri" w:hAnsi="Calibri"/>
          <w:sz w:val="22"/>
          <w:szCs w:val="22"/>
        </w:rPr>
        <w:t xml:space="preserve">Václav Míka, </w:t>
      </w:r>
      <w:r>
        <w:rPr>
          <w:rFonts w:ascii="Calibri" w:hAnsi="Calibri"/>
          <w:sz w:val="22"/>
          <w:szCs w:val="22"/>
        </w:rPr>
        <w:t>Václav Uzlík,</w:t>
      </w:r>
      <w:r w:rsidR="004F5FF2">
        <w:rPr>
          <w:rFonts w:ascii="Calibri" w:hAnsi="Calibri"/>
          <w:sz w:val="22"/>
          <w:szCs w:val="22"/>
        </w:rPr>
        <w:t xml:space="preserve"> David Heller,</w:t>
      </w:r>
      <w:r>
        <w:rPr>
          <w:rFonts w:ascii="Calibri" w:hAnsi="Calibri"/>
          <w:sz w:val="22"/>
          <w:szCs w:val="22"/>
        </w:rPr>
        <w:t xml:space="preserve"> Martin Lávička, Pavel Šulc, Petr Zajíček,</w:t>
      </w:r>
      <w:r w:rsidR="004F5FF2">
        <w:rPr>
          <w:rFonts w:ascii="Calibri" w:hAnsi="Calibri"/>
          <w:sz w:val="22"/>
          <w:szCs w:val="22"/>
        </w:rPr>
        <w:t xml:space="preserve"> Marek Patrovský, </w:t>
      </w:r>
      <w:r>
        <w:rPr>
          <w:rFonts w:ascii="Calibri" w:hAnsi="Calibri"/>
          <w:sz w:val="22"/>
          <w:szCs w:val="22"/>
        </w:rPr>
        <w:t xml:space="preserve">Denis Plecitý, </w:t>
      </w:r>
      <w:r w:rsidR="004F5FF2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omáš Kepl, Adam Němec, Marek Hájek</w:t>
      </w:r>
      <w:r w:rsidR="004F5FF2">
        <w:rPr>
          <w:rFonts w:ascii="Calibri" w:hAnsi="Calibri"/>
          <w:sz w:val="22"/>
          <w:szCs w:val="22"/>
        </w:rPr>
        <w:t>, Dominik Mošna, Patrik Klich</w:t>
      </w:r>
    </w:p>
    <w:p w:rsidR="001B42EC" w:rsidRPr="008E5206" w:rsidRDefault="001B42EC" w:rsidP="001B42EC">
      <w:pPr>
        <w:spacing w:after="240" w:line="276" w:lineRule="auto"/>
        <w:jc w:val="center"/>
        <w:rPr>
          <w:rStyle w:val="Siln"/>
          <w:rFonts w:ascii="Calibri" w:hAnsi="Calibri"/>
          <w:sz w:val="28"/>
          <w:szCs w:val="32"/>
        </w:rPr>
      </w:pPr>
      <w:r>
        <w:rPr>
          <w:rStyle w:val="Siln"/>
          <w:rFonts w:ascii="Calibri" w:hAnsi="Calibri"/>
          <w:sz w:val="28"/>
          <w:szCs w:val="32"/>
        </w:rPr>
        <w:t>S</w:t>
      </w:r>
      <w:r w:rsidR="004F5FF2">
        <w:rPr>
          <w:rStyle w:val="Siln"/>
          <w:rFonts w:ascii="Calibri" w:hAnsi="Calibri"/>
          <w:sz w:val="28"/>
          <w:szCs w:val="32"/>
        </w:rPr>
        <w:t>tředa</w:t>
      </w:r>
      <w:r>
        <w:rPr>
          <w:rStyle w:val="Siln"/>
          <w:rFonts w:ascii="Calibri" w:hAnsi="Calibri"/>
          <w:sz w:val="28"/>
          <w:szCs w:val="32"/>
        </w:rPr>
        <w:t xml:space="preserve"> </w:t>
      </w:r>
      <w:r w:rsidR="004F5FF2">
        <w:rPr>
          <w:rStyle w:val="Siln"/>
          <w:rFonts w:ascii="Calibri" w:hAnsi="Calibri"/>
          <w:sz w:val="28"/>
          <w:szCs w:val="32"/>
        </w:rPr>
        <w:t>11</w:t>
      </w:r>
      <w:r w:rsidRPr="008E5206">
        <w:rPr>
          <w:rStyle w:val="Siln"/>
          <w:rFonts w:ascii="Calibri" w:hAnsi="Calibri"/>
          <w:sz w:val="28"/>
          <w:szCs w:val="32"/>
        </w:rPr>
        <w:t xml:space="preserve">. </w:t>
      </w:r>
      <w:r w:rsidR="004F5FF2">
        <w:rPr>
          <w:rStyle w:val="Siln"/>
          <w:rFonts w:ascii="Calibri" w:hAnsi="Calibri"/>
          <w:sz w:val="28"/>
          <w:szCs w:val="32"/>
        </w:rPr>
        <w:t>února</w:t>
      </w:r>
      <w:r w:rsidRPr="008E5206">
        <w:rPr>
          <w:rStyle w:val="Siln"/>
          <w:rFonts w:ascii="Calibri" w:hAnsi="Calibri"/>
          <w:sz w:val="28"/>
          <w:szCs w:val="32"/>
        </w:rPr>
        <w:t xml:space="preserve"> 2015</w:t>
      </w:r>
    </w:p>
    <w:p w:rsidR="001B42EC" w:rsidRPr="008E5206" w:rsidRDefault="001B42EC" w:rsidP="001B42EC">
      <w:pPr>
        <w:spacing w:after="240" w:line="276" w:lineRule="auto"/>
        <w:jc w:val="center"/>
        <w:rPr>
          <w:rStyle w:val="Siln"/>
          <w:rFonts w:ascii="Calibri" w:hAnsi="Calibri"/>
          <w:b w:val="0"/>
          <w:sz w:val="28"/>
          <w:szCs w:val="28"/>
        </w:rPr>
      </w:pPr>
      <w:r w:rsidRPr="008E5206">
        <w:rPr>
          <w:rStyle w:val="Siln"/>
          <w:rFonts w:ascii="Calibri" w:hAnsi="Calibri"/>
          <w:sz w:val="28"/>
          <w:szCs w:val="28"/>
        </w:rPr>
        <w:t>FC VIKTORIA PLZEŇ</w:t>
      </w:r>
      <w:r>
        <w:rPr>
          <w:rStyle w:val="Siln"/>
          <w:rFonts w:ascii="Calibri" w:hAnsi="Calibri"/>
          <w:sz w:val="28"/>
          <w:szCs w:val="28"/>
        </w:rPr>
        <w:t xml:space="preserve"> – </w:t>
      </w:r>
      <w:r w:rsidR="004F5FF2">
        <w:rPr>
          <w:rStyle w:val="Siln"/>
          <w:rFonts w:ascii="Calibri" w:hAnsi="Calibri"/>
          <w:sz w:val="28"/>
          <w:szCs w:val="28"/>
        </w:rPr>
        <w:t>SŠ PLZEŇ mladší dorost</w:t>
      </w:r>
      <w:r>
        <w:rPr>
          <w:rStyle w:val="Siln"/>
          <w:rFonts w:ascii="Calibri" w:hAnsi="Calibri"/>
          <w:sz w:val="28"/>
          <w:szCs w:val="28"/>
        </w:rPr>
        <w:tab/>
      </w:r>
      <w:r w:rsidR="004F5FF2">
        <w:rPr>
          <w:rStyle w:val="Siln"/>
          <w:rFonts w:ascii="Calibri" w:hAnsi="Calibri"/>
          <w:sz w:val="28"/>
          <w:szCs w:val="28"/>
        </w:rPr>
        <w:t>5</w:t>
      </w:r>
      <w:r w:rsidRPr="008E5206">
        <w:rPr>
          <w:rStyle w:val="Siln"/>
          <w:rFonts w:ascii="Calibri" w:hAnsi="Calibri"/>
          <w:sz w:val="28"/>
          <w:szCs w:val="28"/>
        </w:rPr>
        <w:t>:</w:t>
      </w:r>
      <w:r w:rsidR="004F5FF2">
        <w:rPr>
          <w:rStyle w:val="Siln"/>
          <w:rFonts w:ascii="Calibri" w:hAnsi="Calibri"/>
          <w:sz w:val="28"/>
          <w:szCs w:val="28"/>
        </w:rPr>
        <w:t>3</w:t>
      </w:r>
      <w:r w:rsidRPr="008E5206">
        <w:rPr>
          <w:rStyle w:val="Siln"/>
          <w:rFonts w:ascii="Calibri" w:hAnsi="Calibri"/>
          <w:sz w:val="28"/>
          <w:szCs w:val="28"/>
        </w:rPr>
        <w:t xml:space="preserve"> (</w:t>
      </w:r>
      <w:r w:rsidR="004F5FF2">
        <w:rPr>
          <w:rStyle w:val="Siln"/>
          <w:rFonts w:ascii="Calibri" w:hAnsi="Calibri"/>
          <w:sz w:val="28"/>
          <w:szCs w:val="28"/>
        </w:rPr>
        <w:t>4</w:t>
      </w:r>
      <w:r w:rsidRPr="008E5206">
        <w:rPr>
          <w:rStyle w:val="Siln"/>
          <w:rFonts w:ascii="Calibri" w:hAnsi="Calibri"/>
          <w:sz w:val="28"/>
          <w:szCs w:val="28"/>
        </w:rPr>
        <w:t>:</w:t>
      </w:r>
      <w:r w:rsidR="004F5FF2">
        <w:rPr>
          <w:rStyle w:val="Siln"/>
          <w:rFonts w:ascii="Calibri" w:hAnsi="Calibri"/>
          <w:sz w:val="28"/>
          <w:szCs w:val="28"/>
        </w:rPr>
        <w:t>0</w:t>
      </w:r>
      <w:r w:rsidRPr="008E5206">
        <w:rPr>
          <w:rStyle w:val="Siln"/>
          <w:rFonts w:ascii="Calibri" w:hAnsi="Calibri"/>
          <w:sz w:val="28"/>
          <w:szCs w:val="28"/>
        </w:rPr>
        <w:t>)</w:t>
      </w:r>
    </w:p>
    <w:p w:rsidR="001B42EC" w:rsidRPr="008E5206" w:rsidRDefault="001B42EC" w:rsidP="001B42EC">
      <w:pPr>
        <w:spacing w:after="240" w:line="276" w:lineRule="auto"/>
        <w:jc w:val="center"/>
        <w:rPr>
          <w:rStyle w:val="Siln"/>
          <w:rFonts w:ascii="Calibri" w:hAnsi="Calibri"/>
          <w:sz w:val="28"/>
          <w:szCs w:val="28"/>
        </w:rPr>
      </w:pPr>
      <w:r w:rsidRPr="008E5206">
        <w:rPr>
          <w:rStyle w:val="Siln"/>
          <w:rFonts w:ascii="Calibri" w:hAnsi="Calibri"/>
          <w:sz w:val="28"/>
          <w:szCs w:val="28"/>
        </w:rPr>
        <w:t xml:space="preserve">hřiště – </w:t>
      </w:r>
      <w:r>
        <w:rPr>
          <w:rStyle w:val="Siln"/>
          <w:rFonts w:ascii="Calibri" w:hAnsi="Calibri"/>
          <w:sz w:val="28"/>
          <w:szCs w:val="28"/>
        </w:rPr>
        <w:t>33. ZŠ Plzeň</w:t>
      </w:r>
      <w:r w:rsidRPr="008E5206">
        <w:rPr>
          <w:rStyle w:val="Siln"/>
          <w:rFonts w:ascii="Calibri" w:hAnsi="Calibri"/>
          <w:sz w:val="28"/>
          <w:szCs w:val="28"/>
        </w:rPr>
        <w:t xml:space="preserve"> – </w:t>
      </w:r>
      <w:proofErr w:type="spellStart"/>
      <w:r w:rsidRPr="008E5206">
        <w:rPr>
          <w:rStyle w:val="Siln"/>
          <w:rFonts w:ascii="Calibri" w:hAnsi="Calibri"/>
          <w:sz w:val="28"/>
          <w:szCs w:val="28"/>
        </w:rPr>
        <w:t>UMT</w:t>
      </w:r>
      <w:proofErr w:type="spellEnd"/>
    </w:p>
    <w:p w:rsidR="001B42EC" w:rsidRPr="0064497C" w:rsidRDefault="001B42EC" w:rsidP="001B42EC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1B42EC" w:rsidRDefault="004F5FF2" w:rsidP="008A2A1D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Denis Plecitý, Tomáš Kepl, Václav Uzlík, Jan Vodrážka</w:t>
      </w:r>
    </w:p>
    <w:p w:rsidR="001B42EC" w:rsidRPr="0064497C" w:rsidRDefault="001B42EC" w:rsidP="001B42EC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  <w:highlight w:val="red"/>
        </w:rPr>
        <w:t>Do utkání nastoupili</w:t>
      </w:r>
    </w:p>
    <w:p w:rsidR="001B42EC" w:rsidRDefault="001B42EC" w:rsidP="001B42EC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Richard Mařík, Tomáš Novák, </w:t>
      </w:r>
      <w:r w:rsidR="004F5FF2">
        <w:rPr>
          <w:rFonts w:ascii="Calibri" w:hAnsi="Calibri"/>
          <w:sz w:val="22"/>
          <w:szCs w:val="22"/>
        </w:rPr>
        <w:t>Jakub Král, Václav Míka, Václav Uzlík, Jan Pospíchal, David Heller, Pavel Šulc, Marek Patrovský, Petr Zajíček, Adam Němec, Marek Hájek, Tomáš Kepl, Jan Vodrážka, Denis Plecitý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E13412" w:rsidRDefault="00E13412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 w:rsidRPr="0064497C">
        <w:rPr>
          <w:rFonts w:ascii="Calibri" w:hAnsi="Calibri"/>
          <w:sz w:val="22"/>
          <w:szCs w:val="22"/>
        </w:rPr>
        <w:t>Ludvík Fremut, Ladislav Novotný</w:t>
      </w:r>
    </w:p>
    <w:p w:rsidR="00A23680" w:rsidRPr="00F56EA1" w:rsidRDefault="00F56EA1" w:rsidP="00C504BC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„</w:t>
      </w:r>
      <w:r w:rsidR="004F5FF2">
        <w:rPr>
          <w:rFonts w:ascii="Calibri" w:hAnsi="Calibri"/>
          <w:b/>
          <w:i/>
          <w:sz w:val="22"/>
          <w:szCs w:val="22"/>
        </w:rPr>
        <w:t xml:space="preserve">Po výborně sehraném utkání s dorostem Klatov jsme se herně hodně propadli. </w:t>
      </w:r>
      <w:r w:rsidR="003F56DA">
        <w:rPr>
          <w:rFonts w:ascii="Calibri" w:hAnsi="Calibri"/>
          <w:b/>
          <w:i/>
          <w:sz w:val="22"/>
          <w:szCs w:val="22"/>
        </w:rPr>
        <w:t xml:space="preserve">Obě utkání jsme sice vyhráli, ale s obrazem hry nemůžeme být ani v jednom případě spokojeni. Tým </w:t>
      </w:r>
      <w:proofErr w:type="spellStart"/>
      <w:r w:rsidR="003F56DA">
        <w:rPr>
          <w:rFonts w:ascii="Calibri" w:hAnsi="Calibri"/>
          <w:b/>
          <w:i/>
          <w:sz w:val="22"/>
          <w:szCs w:val="22"/>
        </w:rPr>
        <w:t>Bohemians</w:t>
      </w:r>
      <w:proofErr w:type="spellEnd"/>
      <w:r w:rsidR="003F56DA">
        <w:rPr>
          <w:rFonts w:ascii="Calibri" w:hAnsi="Calibri"/>
          <w:b/>
          <w:i/>
          <w:sz w:val="22"/>
          <w:szCs w:val="22"/>
        </w:rPr>
        <w:t xml:space="preserve"> sice v utkání vedl, ale gól jsme si dali vlastní po centrovaném míči hostí. Soupeř se soustředil na vystavování našich hráčů do ofsajdových pozic a za celé utkání zakončil pouze dvakrát na naši branku. Převahu na hřišti jsme nedokázali vyjádřit potřebným </w:t>
      </w:r>
      <w:bookmarkStart w:id="0" w:name="_GoBack"/>
      <w:bookmarkEnd w:id="0"/>
      <w:r w:rsidR="003F56DA">
        <w:rPr>
          <w:rFonts w:ascii="Calibri" w:hAnsi="Calibri"/>
          <w:b/>
          <w:i/>
          <w:sz w:val="22"/>
          <w:szCs w:val="22"/>
        </w:rPr>
        <w:t>počtem vstřelených gólů. Naše koncovka obou utkání byla velice žalostná, na jeden vstřelený gól jsme další tři gólové šance neproměnili. V druhém utkání jsme potřebnou kvalitu herního projevu udrželi pouze do vedení 3:0, následně jsme předvedli nekoncentrovaný výkon plný chaotických a nesmyslných řešení herních situaci. Zcela zaslouženě jsme v druhém poločase prohráli 1:3.</w:t>
      </w:r>
      <w:r w:rsidR="00675884">
        <w:rPr>
          <w:rFonts w:ascii="Calibri" w:hAnsi="Calibri"/>
          <w:b/>
          <w:i/>
          <w:sz w:val="22"/>
          <w:szCs w:val="22"/>
        </w:rPr>
        <w:t>“</w:t>
      </w:r>
      <w:r w:rsidRPr="00F56EA1">
        <w:rPr>
          <w:rFonts w:ascii="Calibri" w:hAnsi="Calibri"/>
          <w:sz w:val="22"/>
          <w:szCs w:val="22"/>
        </w:rPr>
        <w:t xml:space="preserve"> </w:t>
      </w:r>
    </w:p>
    <w:sectPr w:rsidR="00A23680" w:rsidRPr="00F56EA1" w:rsidSect="00986D50">
      <w:pgSz w:w="11906" w:h="16838" w:code="9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51DD5"/>
    <w:rsid w:val="000A13CD"/>
    <w:rsid w:val="000C0E6B"/>
    <w:rsid w:val="000C7F21"/>
    <w:rsid w:val="0012579E"/>
    <w:rsid w:val="00183972"/>
    <w:rsid w:val="001A5C7C"/>
    <w:rsid w:val="001B42EC"/>
    <w:rsid w:val="00214A10"/>
    <w:rsid w:val="002438F4"/>
    <w:rsid w:val="00256141"/>
    <w:rsid w:val="002D3847"/>
    <w:rsid w:val="002E4961"/>
    <w:rsid w:val="003325B8"/>
    <w:rsid w:val="00387C89"/>
    <w:rsid w:val="003969CC"/>
    <w:rsid w:val="003F56DA"/>
    <w:rsid w:val="00477C24"/>
    <w:rsid w:val="004C1964"/>
    <w:rsid w:val="004F5FF2"/>
    <w:rsid w:val="00540966"/>
    <w:rsid w:val="005906E3"/>
    <w:rsid w:val="005C7D4D"/>
    <w:rsid w:val="0065397F"/>
    <w:rsid w:val="0065522F"/>
    <w:rsid w:val="00675884"/>
    <w:rsid w:val="006A15D4"/>
    <w:rsid w:val="006A5252"/>
    <w:rsid w:val="00716518"/>
    <w:rsid w:val="00735BD9"/>
    <w:rsid w:val="007552D6"/>
    <w:rsid w:val="007829C5"/>
    <w:rsid w:val="007916EE"/>
    <w:rsid w:val="007D0486"/>
    <w:rsid w:val="007D5BCB"/>
    <w:rsid w:val="007F00CD"/>
    <w:rsid w:val="007F12F8"/>
    <w:rsid w:val="00847F42"/>
    <w:rsid w:val="00860683"/>
    <w:rsid w:val="008A2A1D"/>
    <w:rsid w:val="008A6DD9"/>
    <w:rsid w:val="008C136B"/>
    <w:rsid w:val="008D28EC"/>
    <w:rsid w:val="008E5206"/>
    <w:rsid w:val="009563C3"/>
    <w:rsid w:val="00986D50"/>
    <w:rsid w:val="00A00A96"/>
    <w:rsid w:val="00A23680"/>
    <w:rsid w:val="00A66A10"/>
    <w:rsid w:val="00AE27E7"/>
    <w:rsid w:val="00B435EE"/>
    <w:rsid w:val="00B62BC4"/>
    <w:rsid w:val="00BE4C08"/>
    <w:rsid w:val="00C3318D"/>
    <w:rsid w:val="00C504BC"/>
    <w:rsid w:val="00C76316"/>
    <w:rsid w:val="00CC6ED2"/>
    <w:rsid w:val="00D24582"/>
    <w:rsid w:val="00D36C9A"/>
    <w:rsid w:val="00D501CE"/>
    <w:rsid w:val="00D64A05"/>
    <w:rsid w:val="00D717CB"/>
    <w:rsid w:val="00DE546D"/>
    <w:rsid w:val="00E13412"/>
    <w:rsid w:val="00E36CBA"/>
    <w:rsid w:val="00E82BFD"/>
    <w:rsid w:val="00E87088"/>
    <w:rsid w:val="00F02B9C"/>
    <w:rsid w:val="00F0480B"/>
    <w:rsid w:val="00F56EA1"/>
    <w:rsid w:val="00FA240E"/>
    <w:rsid w:val="00FD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</cp:revision>
  <cp:lastPrinted>2014-01-31T14:49:00Z</cp:lastPrinted>
  <dcterms:created xsi:type="dcterms:W3CDTF">2014-01-07T18:28:00Z</dcterms:created>
  <dcterms:modified xsi:type="dcterms:W3CDTF">2015-02-12T17:53:00Z</dcterms:modified>
</cp:coreProperties>
</file>