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A00A96">
        <w:rPr>
          <w:rFonts w:ascii="Calibri" w:hAnsi="Calibri"/>
          <w:b/>
          <w:sz w:val="32"/>
          <w:szCs w:val="32"/>
        </w:rPr>
        <w:t>1</w:t>
      </w:r>
      <w:r w:rsidR="000C0E6B">
        <w:rPr>
          <w:rFonts w:ascii="Calibri" w:hAnsi="Calibri"/>
          <w:b/>
          <w:sz w:val="32"/>
          <w:szCs w:val="32"/>
        </w:rPr>
        <w:t>2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 xml:space="preserve">sobota </w:t>
      </w:r>
      <w:r w:rsidR="000C0E6B">
        <w:rPr>
          <w:rFonts w:ascii="Calibri" w:hAnsi="Calibri"/>
          <w:b/>
          <w:sz w:val="32"/>
          <w:szCs w:val="32"/>
        </w:rPr>
        <w:t>25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A00A96">
        <w:rPr>
          <w:rFonts w:ascii="Calibri" w:hAnsi="Calibri"/>
          <w:b/>
          <w:sz w:val="32"/>
          <w:szCs w:val="32"/>
        </w:rPr>
        <w:t>října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-59055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A00A96">
        <w:rPr>
          <w:rFonts w:ascii="Calibri" w:hAnsi="Calibri"/>
          <w:b/>
          <w:sz w:val="32"/>
          <w:szCs w:val="32"/>
        </w:rPr>
        <w:t>Plzeň</w:t>
      </w:r>
      <w:r w:rsidR="000C0E6B">
        <w:rPr>
          <w:rFonts w:ascii="Calibri" w:hAnsi="Calibri"/>
          <w:b/>
          <w:sz w:val="32"/>
          <w:szCs w:val="32"/>
        </w:rPr>
        <w:t xml:space="preserve"> - Luční</w:t>
      </w:r>
    </w:p>
    <w:p w:rsidR="002D3847" w:rsidRDefault="002D3847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 w:rsidRPr="008F1E50">
        <w:rPr>
          <w:rFonts w:ascii="Georgia" w:hAnsi="Georgia"/>
          <w:b/>
          <w:sz w:val="32"/>
          <w:szCs w:val="32"/>
        </w:rPr>
        <w:t>FC VIKTORIA PLZEŇ</w:t>
      </w:r>
      <w:r w:rsidR="007552D6">
        <w:rPr>
          <w:rFonts w:ascii="Georgia" w:hAnsi="Georgia"/>
          <w:b/>
          <w:sz w:val="32"/>
          <w:szCs w:val="32"/>
        </w:rPr>
        <w:t xml:space="preserve"> – </w:t>
      </w:r>
      <w:r w:rsidR="000C0E6B">
        <w:rPr>
          <w:rFonts w:ascii="Georgia" w:hAnsi="Georgia"/>
          <w:b/>
          <w:sz w:val="32"/>
          <w:szCs w:val="32"/>
        </w:rPr>
        <w:t>FK HRADEC KRÁLOVÉ</w:t>
      </w:r>
    </w:p>
    <w:p w:rsidR="002D3847" w:rsidRPr="002D3847" w:rsidRDefault="000C0E6B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4 : 1 (1:1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0C0E6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>0:1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A00A96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0A96">
        <w:rPr>
          <w:rFonts w:ascii="Calibri" w:hAnsi="Calibri"/>
          <w:sz w:val="22"/>
          <w:szCs w:val="22"/>
        </w:rPr>
        <w:t>1</w:t>
      </w:r>
      <w:r w:rsidR="000C0E6B">
        <w:rPr>
          <w:rFonts w:ascii="Calibri" w:hAnsi="Calibri"/>
          <w:sz w:val="22"/>
          <w:szCs w:val="22"/>
        </w:rPr>
        <w:t>6</w:t>
      </w:r>
      <w:r w:rsidRPr="00A00A9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C0E6B">
        <w:rPr>
          <w:rFonts w:ascii="Calibri" w:hAnsi="Calibri"/>
          <w:sz w:val="22"/>
          <w:szCs w:val="22"/>
        </w:rPr>
        <w:t>1:1</w:t>
      </w:r>
      <w:r w:rsidRPr="00A00A96">
        <w:rPr>
          <w:rFonts w:ascii="Calibri" w:hAnsi="Calibri"/>
          <w:sz w:val="22"/>
          <w:szCs w:val="22"/>
        </w:rPr>
        <w:tab/>
      </w:r>
      <w:r w:rsidR="000C0E6B">
        <w:rPr>
          <w:rFonts w:ascii="Calibri" w:hAnsi="Calibri"/>
          <w:sz w:val="22"/>
          <w:szCs w:val="22"/>
        </w:rPr>
        <w:t>Kepl</w:t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  <w:r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0C0E6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2:1</w:t>
      </w:r>
      <w:r>
        <w:rPr>
          <w:rFonts w:ascii="Calibri" w:hAnsi="Calibri"/>
          <w:sz w:val="22"/>
          <w:szCs w:val="22"/>
        </w:rPr>
        <w:tab/>
        <w:t xml:space="preserve">Plecitý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Hájek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0C0E6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63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3:1</w:t>
      </w:r>
      <w:r>
        <w:rPr>
          <w:rFonts w:ascii="Calibri" w:hAnsi="Calibri"/>
          <w:sz w:val="22"/>
          <w:szCs w:val="22"/>
        </w:rPr>
        <w:tab/>
        <w:t xml:space="preserve">Plecitý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Šulc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Default="000C0E6B" w:rsidP="000C0E6B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67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4:1</w:t>
      </w:r>
      <w:r>
        <w:rPr>
          <w:rFonts w:ascii="Calibri" w:hAnsi="Calibri"/>
          <w:sz w:val="22"/>
          <w:szCs w:val="22"/>
        </w:rPr>
        <w:tab/>
        <w:t>Uzlík (TK)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0C0E6B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Mařík, Dominik Mošna, </w:t>
      </w:r>
      <w:r w:rsidR="00051DD5">
        <w:rPr>
          <w:rFonts w:ascii="Calibri" w:hAnsi="Calibri"/>
          <w:sz w:val="22"/>
          <w:szCs w:val="22"/>
        </w:rPr>
        <w:t xml:space="preserve">Václav Uzlík, Václav Míka, </w:t>
      </w:r>
      <w:r>
        <w:rPr>
          <w:rFonts w:ascii="Calibri" w:hAnsi="Calibri"/>
          <w:sz w:val="22"/>
          <w:szCs w:val="22"/>
        </w:rPr>
        <w:t>M</w:t>
      </w:r>
      <w:r w:rsidR="00051DD5">
        <w:rPr>
          <w:rFonts w:ascii="Calibri" w:hAnsi="Calibri"/>
          <w:sz w:val="22"/>
          <w:szCs w:val="22"/>
        </w:rPr>
        <w:t>arek Brož</w:t>
      </w:r>
      <w:r w:rsidR="00A00A96">
        <w:rPr>
          <w:rFonts w:ascii="Calibri" w:hAnsi="Calibri"/>
          <w:sz w:val="22"/>
          <w:szCs w:val="22"/>
        </w:rPr>
        <w:t xml:space="preserve"> (</w:t>
      </w:r>
      <w:proofErr w:type="gramStart"/>
      <w:r>
        <w:rPr>
          <w:rFonts w:ascii="Calibri" w:hAnsi="Calibri"/>
          <w:sz w:val="22"/>
          <w:szCs w:val="22"/>
        </w:rPr>
        <w:t>68</w:t>
      </w:r>
      <w:r w:rsidR="00A00A96">
        <w:rPr>
          <w:rFonts w:ascii="Calibri" w:hAnsi="Calibri"/>
          <w:sz w:val="22"/>
          <w:szCs w:val="22"/>
        </w:rPr>
        <w:t xml:space="preserve">.´ </w:t>
      </w:r>
      <w:r>
        <w:rPr>
          <w:rFonts w:ascii="Calibri" w:hAnsi="Calibri"/>
          <w:sz w:val="22"/>
          <w:szCs w:val="22"/>
        </w:rPr>
        <w:t>Zikmund</w:t>
      </w:r>
      <w:proofErr w:type="gramEnd"/>
      <w:r>
        <w:rPr>
          <w:rFonts w:ascii="Calibri" w:hAnsi="Calibri"/>
          <w:sz w:val="22"/>
          <w:szCs w:val="22"/>
        </w:rPr>
        <w:t xml:space="preserve"> Alexandr)</w:t>
      </w:r>
      <w:r w:rsidR="00A00A96">
        <w:rPr>
          <w:rFonts w:ascii="Calibri" w:hAnsi="Calibri"/>
          <w:sz w:val="22"/>
          <w:szCs w:val="22"/>
        </w:rPr>
        <w:t xml:space="preserve">, </w:t>
      </w:r>
      <w:r w:rsidR="00051DD5">
        <w:rPr>
          <w:rFonts w:ascii="Calibri" w:hAnsi="Calibri"/>
          <w:sz w:val="22"/>
          <w:szCs w:val="22"/>
        </w:rPr>
        <w:t>Marek Patrovský,</w:t>
      </w:r>
      <w:r w:rsidR="00A00A96">
        <w:rPr>
          <w:rFonts w:ascii="Calibri" w:hAnsi="Calibri"/>
          <w:sz w:val="22"/>
          <w:szCs w:val="22"/>
        </w:rPr>
        <w:t xml:space="preserve"> Pavel Šulc, </w:t>
      </w:r>
      <w:r>
        <w:rPr>
          <w:rFonts w:ascii="Calibri" w:hAnsi="Calibri"/>
          <w:sz w:val="22"/>
          <w:szCs w:val="22"/>
        </w:rPr>
        <w:t xml:space="preserve">Petr Zajíček (55.´ Michal Žižka), Jan Vodrážka (36.´ Marek Hájek), Tomáš Kepl, Denis Plecitý (68.´ Ondřej </w:t>
      </w:r>
      <w:proofErr w:type="spellStart"/>
      <w:r>
        <w:rPr>
          <w:rFonts w:ascii="Calibri" w:hAnsi="Calibri"/>
          <w:sz w:val="22"/>
          <w:szCs w:val="22"/>
        </w:rPr>
        <w:t>Pechářek</w:t>
      </w:r>
      <w:proofErr w:type="spellEnd"/>
      <w:r>
        <w:rPr>
          <w:rFonts w:ascii="Calibri" w:hAnsi="Calibri"/>
          <w:sz w:val="22"/>
          <w:szCs w:val="22"/>
        </w:rPr>
        <w:t>)</w:t>
      </w:r>
      <w:r w:rsidR="005906E3">
        <w:rPr>
          <w:rFonts w:ascii="Calibri" w:hAnsi="Calibri"/>
          <w:sz w:val="22"/>
          <w:szCs w:val="22"/>
        </w:rPr>
        <w:t xml:space="preserve"> </w:t>
      </w:r>
      <w:r w:rsidR="00AE27E7">
        <w:rPr>
          <w:rFonts w:ascii="Calibri" w:hAnsi="Calibri"/>
          <w:sz w:val="22"/>
          <w:szCs w:val="22"/>
        </w:rPr>
        <w:t xml:space="preserve"> </w:t>
      </w:r>
      <w:r w:rsidR="00E13412">
        <w:rPr>
          <w:rFonts w:ascii="Calibri" w:hAnsi="Calibri"/>
          <w:sz w:val="22"/>
          <w:szCs w:val="22"/>
        </w:rPr>
        <w:t xml:space="preserve"> 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F56EA1" w:rsidRDefault="000C0E6B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56EA1">
        <w:rPr>
          <w:rFonts w:ascii="Calibri" w:hAnsi="Calibri"/>
          <w:sz w:val="22"/>
          <w:szCs w:val="22"/>
        </w:rPr>
        <w:t xml:space="preserve">Do utkání jsme vstoupili velice špatně, již ve třetí minutě jsme inkasovali po zmatcích v našich obranných činnostech gól. Gól nás probudil, </w:t>
      </w:r>
      <w:r w:rsidR="00F56EA1" w:rsidRPr="00F56EA1">
        <w:rPr>
          <w:rFonts w:ascii="Calibri" w:hAnsi="Calibri"/>
          <w:sz w:val="22"/>
          <w:szCs w:val="22"/>
        </w:rPr>
        <w:t>začali jsme být koncentrovaní, začali se nám dařit útočné kombinace, vytvářeli jsme si gólové příležitosti. Vyrovnávací gól vstřelil po individuální akci Tomáš Kepl. Druhý poločas nás soupeř postupně přitlačil k naší brance, když se jim podařilo překonat naši obranu, do cesty se jim postavil náš gólman Richard Mařík. My jsme se k soupeřově brance dostávali sporadicky, podařilo se nám však prosadit gólově. Dvě povedené kombinace proměnil v góly Denis Plecitý. Čtvrtý gól přidal z trestného kopu závěru Václav Uzlík.</w:t>
      </w:r>
    </w:p>
    <w:p w:rsidR="00A23680" w:rsidRPr="00F56EA1" w:rsidRDefault="00F56EA1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„Předvedli jsme kolektivní výkon, který podtrhli někteří hráči výborným individuálním výkonem. Soupeře jsme herně v prvním poločase přehráli, v druhém jsme se v</w:t>
      </w:r>
      <w:r w:rsidR="00D24582">
        <w:rPr>
          <w:rFonts w:ascii="Calibri" w:hAnsi="Calibri"/>
          <w:b/>
          <w:i/>
          <w:sz w:val="22"/>
          <w:szCs w:val="22"/>
        </w:rPr>
        <w:t xml:space="preserve">šak výrazně bránili. I když jsme hráli v této části hry pod tlakem, hráči si zodpovědně plnili své povinnosti, za co je třeba všechny pochválit.“ 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F56EA1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sectPr w:rsidR="00A23680" w:rsidRPr="00F56EA1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0E6B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9563C3"/>
    <w:rsid w:val="00A00A96"/>
    <w:rsid w:val="00A23680"/>
    <w:rsid w:val="00A66A10"/>
    <w:rsid w:val="00AE27E7"/>
    <w:rsid w:val="00B435EE"/>
    <w:rsid w:val="00B62BC4"/>
    <w:rsid w:val="00C504BC"/>
    <w:rsid w:val="00C76316"/>
    <w:rsid w:val="00CC6ED2"/>
    <w:rsid w:val="00D2458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56EA1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2014-01-31T14:49:00Z</cp:lastPrinted>
  <dcterms:created xsi:type="dcterms:W3CDTF">2014-01-07T18:28:00Z</dcterms:created>
  <dcterms:modified xsi:type="dcterms:W3CDTF">2014-10-26T21:30:00Z</dcterms:modified>
</cp:coreProperties>
</file>